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i w:val="1"/>
        </w:rPr>
      </w:pPr>
      <w:r w:rsidDel="00000000" w:rsidR="00000000" w:rsidRPr="00000000">
        <w:rPr/>
        <w:drawing>
          <wp:inline distB="114300" distT="114300" distL="114300" distR="114300">
            <wp:extent cx="1852613" cy="3429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852613" cy="3429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50712" cy="3048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0712" cy="3048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990600" cy="358140"/>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990600" cy="358140"/>
                    </a:xfrm>
                    <a:prstGeom prst="rect"/>
                    <a:ln/>
                  </pic:spPr>
                </pic:pic>
              </a:graphicData>
            </a:graphic>
          </wp:inline>
        </w:drawing>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104775</wp:posOffset>
            </wp:positionV>
            <wp:extent cx="1217331" cy="348729"/>
            <wp:effectExtent b="0" l="0" r="0" t="0"/>
            <wp:wrapNone/>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17331" cy="348729"/>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3068328</wp:posOffset>
            </wp:positionH>
            <wp:positionV relativeFrom="paragraph">
              <wp:posOffset>0</wp:posOffset>
            </wp:positionV>
            <wp:extent cx="700088" cy="676275"/>
            <wp:effectExtent b="0" l="0" r="0" t="0"/>
            <wp:wrapNone/>
            <wp:docPr id="4"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700088" cy="676275"/>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Trebuchet MS" w:cs="Trebuchet MS" w:eastAsia="Trebuchet MS" w:hAnsi="Trebuchet MS"/>
          <w:b w:val="1"/>
          <w:color w:val="2f5496"/>
          <w:sz w:val="28"/>
          <w:szCs w:val="28"/>
        </w:rPr>
      </w:pPr>
      <w:r w:rsidDel="00000000" w:rsidR="00000000" w:rsidRPr="00000000">
        <w:rPr>
          <w:rFonts w:ascii="Trebuchet MS" w:cs="Trebuchet MS" w:eastAsia="Trebuchet MS" w:hAnsi="Trebuchet MS"/>
          <w:b w:val="1"/>
          <w:color w:val="2f5496"/>
          <w:sz w:val="28"/>
          <w:szCs w:val="28"/>
          <w:rtl w:val="0"/>
        </w:rPr>
        <w:t xml:space="preserve">ISTITUTO COMPRENSIVO ORVIETO – MONTECCHIO</w:t>
      </w:r>
    </w:p>
    <w:p w:rsidR="00000000" w:rsidDel="00000000" w:rsidP="00000000" w:rsidRDefault="00000000" w:rsidRPr="00000000" w14:paraId="0000000B">
      <w:pPr>
        <w:widowControl w:val="0"/>
        <w:spacing w:line="240" w:lineRule="auto"/>
        <w:jc w:val="center"/>
        <w:rPr>
          <w:rFonts w:ascii="Pinyon Script" w:cs="Pinyon Script" w:eastAsia="Pinyon Script" w:hAnsi="Pinyon Script"/>
          <w:b w:val="1"/>
          <w:color w:val="2f5496"/>
          <w:sz w:val="32"/>
          <w:szCs w:val="32"/>
        </w:rPr>
      </w:pPr>
      <w:r w:rsidDel="00000000" w:rsidR="00000000" w:rsidRPr="00000000">
        <w:rPr>
          <w:rFonts w:ascii="Pinyon Script" w:cs="Pinyon Script" w:eastAsia="Pinyon Script" w:hAnsi="Pinyon Script"/>
          <w:b w:val="1"/>
          <w:color w:val="2f5496"/>
          <w:sz w:val="32"/>
          <w:szCs w:val="32"/>
          <w:rtl w:val="0"/>
        </w:rPr>
        <w:t xml:space="preserve">Scuola Sec. I° Grado “I. Scalza” ad Indirizzo Musicale</w:t>
      </w:r>
    </w:p>
    <w:p w:rsidR="00000000" w:rsidDel="00000000" w:rsidP="00000000" w:rsidRDefault="00000000" w:rsidRPr="00000000" w14:paraId="0000000C">
      <w:pPr>
        <w:widowControl w:val="0"/>
        <w:spacing w:line="240" w:lineRule="auto"/>
        <w:jc w:val="center"/>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Via dei Tigli, 2 – 05018 ORVIETO (TR) - C.F. 90017200552</w:t>
      </w:r>
    </w:p>
    <w:p w:rsidR="00000000" w:rsidDel="00000000" w:rsidP="00000000" w:rsidRDefault="00000000" w:rsidRPr="00000000" w14:paraId="0000000D">
      <w:pPr>
        <w:widowControl w:val="0"/>
        <w:spacing w:line="240" w:lineRule="auto"/>
        <w:jc w:val="center"/>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Tel. 0763/302485   Fax 0763/305665</w:t>
      </w:r>
    </w:p>
    <w:p w:rsidR="00000000" w:rsidDel="00000000" w:rsidP="00000000" w:rsidRDefault="00000000" w:rsidRPr="00000000" w14:paraId="0000000E">
      <w:pPr>
        <w:widowControl w:val="0"/>
        <w:spacing w:line="240" w:lineRule="auto"/>
        <w:jc w:val="center"/>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e-mail: </w:t>
      </w:r>
      <w:hyperlink r:id="rId11">
        <w:r w:rsidDel="00000000" w:rsidR="00000000" w:rsidRPr="00000000">
          <w:rPr>
            <w:rFonts w:ascii="Trebuchet MS" w:cs="Trebuchet MS" w:eastAsia="Trebuchet MS" w:hAnsi="Trebuchet MS"/>
            <w:color w:val="0000ff"/>
            <w:sz w:val="16"/>
            <w:szCs w:val="16"/>
            <w:u w:val="single"/>
            <w:rtl w:val="0"/>
          </w:rPr>
          <w:t xml:space="preserve">tric82200b@istruzione.it</w:t>
        </w:r>
      </w:hyperlink>
      <w:r w:rsidDel="00000000" w:rsidR="00000000" w:rsidRPr="00000000">
        <w:rPr>
          <w:rtl w:val="0"/>
        </w:rPr>
      </w:r>
    </w:p>
    <w:p w:rsidR="00000000" w:rsidDel="00000000" w:rsidP="00000000" w:rsidRDefault="00000000" w:rsidRPr="00000000" w14:paraId="0000000F">
      <w:pPr>
        <w:widowControl w:val="0"/>
        <w:spacing w:line="240" w:lineRule="auto"/>
        <w:jc w:val="center"/>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postacert: </w:t>
      </w:r>
      <w:hyperlink r:id="rId12">
        <w:r w:rsidDel="00000000" w:rsidR="00000000" w:rsidRPr="00000000">
          <w:rPr>
            <w:rFonts w:ascii="Trebuchet MS" w:cs="Trebuchet MS" w:eastAsia="Trebuchet MS" w:hAnsi="Trebuchet MS"/>
            <w:color w:val="0000ff"/>
            <w:sz w:val="16"/>
            <w:szCs w:val="16"/>
            <w:u w:val="single"/>
            <w:rtl w:val="0"/>
          </w:rPr>
          <w:t xml:space="preserve">tric82200b@pec.istruzione.it</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76904296875" w:line="240" w:lineRule="auto"/>
        <w:ind w:left="0" w:right="1732.67578125" w:firstLine="0"/>
        <w:jc w:val="center"/>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b w:val="1"/>
          <w:i w:val="1"/>
          <w:sz w:val="28"/>
          <w:szCs w:val="28"/>
          <w:rtl w:val="0"/>
        </w:rPr>
        <w:t xml:space="preserve">                    PATTO EDUCATIVO  DI CORRESPONSABILITÀ</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76904296875" w:line="240" w:lineRule="auto"/>
        <w:ind w:left="0" w:right="1732.67578125" w:firstLine="0"/>
        <w:jc w:val="center"/>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b w:val="1"/>
          <w:i w:val="1"/>
          <w:sz w:val="28"/>
          <w:szCs w:val="28"/>
          <w:rtl w:val="0"/>
        </w:rPr>
        <w:t xml:space="preserv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Scuola Primaria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9287109375" w:line="229.88842964172363" w:lineRule="auto"/>
        <w:ind w:left="0" w:right="0" w:firstLine="13.440017700195312"/>
        <w:jc w:val="both"/>
        <w:rPr>
          <w:rFonts w:ascii="Arial" w:cs="Arial" w:eastAsia="Arial" w:hAnsi="Arial"/>
          <w:b w:val="1"/>
          <w:i w:val="0"/>
          <w:smallCaps w:val="0"/>
          <w:strike w:val="0"/>
          <w:color w:val="19191a"/>
          <w:sz w:val="24"/>
          <w:szCs w:val="24"/>
          <w:u w:val="none"/>
          <w:shd w:fill="auto" w:val="clear"/>
          <w:vertAlign w:val="baseline"/>
        </w:rPr>
      </w:pPr>
      <w:r w:rsidDel="00000000" w:rsidR="00000000" w:rsidRPr="00000000">
        <w:rPr>
          <w:rFonts w:ascii="Arial" w:cs="Arial" w:eastAsia="Arial" w:hAnsi="Arial"/>
          <w:b w:val="1"/>
          <w:i w:val="0"/>
          <w:smallCaps w:val="0"/>
          <w:strike w:val="0"/>
          <w:color w:val="19191a"/>
          <w:sz w:val="24"/>
          <w:szCs w:val="24"/>
          <w:u w:val="none"/>
          <w:shd w:fill="auto" w:val="clear"/>
          <w:vertAlign w:val="baseline"/>
          <w:rtl w:val="0"/>
        </w:rPr>
        <w:t xml:space="preserve">Il “Patto Educativo di Corresponsabilità” è un patto sottoscritto </w:t>
      </w:r>
      <w:r w:rsidDel="00000000" w:rsidR="00000000" w:rsidRPr="00000000">
        <w:rPr>
          <w:b w:val="1"/>
          <w:color w:val="19191a"/>
          <w:sz w:val="24"/>
          <w:szCs w:val="24"/>
          <w:rtl w:val="0"/>
        </w:rPr>
        <w:t xml:space="preserve">dalla</w:t>
      </w:r>
      <w:r w:rsidDel="00000000" w:rsidR="00000000" w:rsidRPr="00000000">
        <w:rPr>
          <w:rFonts w:ascii="Arial" w:cs="Arial" w:eastAsia="Arial" w:hAnsi="Arial"/>
          <w:b w:val="1"/>
          <w:i w:val="0"/>
          <w:smallCaps w:val="0"/>
          <w:strike w:val="0"/>
          <w:color w:val="19191a"/>
          <w:sz w:val="24"/>
          <w:szCs w:val="24"/>
          <w:u w:val="none"/>
          <w:shd w:fill="auto" w:val="clear"/>
          <w:vertAlign w:val="baseline"/>
          <w:rtl w:val="0"/>
        </w:rPr>
        <w:t xml:space="preserve"> scuola e dalle  famiglie con l’obiettivo esplicito di definire in maniera chiara e condivisa i diritti e i doveri nel rapporto tra le due istituzioni sociali a cui è affidato il delicato compito di istruire e formare le nuove generazioni. Si basa su un positivo dialogo fra tutti i soggetti coinvolti e impone una profonda condivisione dei valori che sostanziano la convivenza civile e democratica.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9287109375" w:line="229.88842964172363" w:lineRule="auto"/>
        <w:ind w:left="0" w:right="0" w:firstLine="13.4400177001953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scuola è una comunità di dialogo, centrata sui bisogni di tutti e di ciascuno,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redatta a New York il 20 novembre 1989 e con i principi generali dell’ordinamento italiano.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9287109375" w:line="229.88842964172363" w:lineRule="auto"/>
        <w:ind w:left="0" w:right="0" w:firstLine="13.44001770019531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poter realizzare un progetto educativo valido ed efficace è necessario che la scuola e la famiglia si impegnino a promuovere una collaborazione costruttiva, ognuno nel rispetto dei propri ruoli, dando vita 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Patto educativo di corresponsabilità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Il rispetto di tale patto costituisce la condizione indispensabile per costruire un rapporto di fiducia reciproca e per potenziare le finalità dell’Offerta Formativa. L’istituzione scolastica nella totalità dei suoi operatori, lo studente e la famiglia condividono e stipulano il seguente Patto Educativo di Corresponsabilità con il quale</w:t>
      </w:r>
      <w:r w:rsidDel="00000000" w:rsidR="00000000" w:rsidRPr="00000000">
        <w:rPr>
          <w:b w:val="1"/>
          <w:sz w:val="24"/>
          <w:szCs w:val="24"/>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5986328125" w:line="240" w:lineRule="auto"/>
        <w:ind w:left="393.4847259521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L’Istituzione Scolastica si impegna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887939453125" w:line="244.04296875" w:lineRule="auto"/>
        <w:ind w:left="728.4000396728516" w:right="8.9208984375" w:hanging="350.400085449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creare un clima educativo di serenità e cooperazione, che favorisca la crescita responsabile delle alunne e degli alunni, che educhi al rispetto delle differenze ed inclinazioni individuali, prevenendo situazioni di disagio, di pregiudizio e di emarginazione;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48373413086" w:lineRule="auto"/>
        <w:ind w:left="735.1200103759766" w:right="26.4550781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offrire agli alunni modelli di comportamento corretto, rispettoso delle regole, tollerante, responsabile, disponibile al dialogo ed al confronto;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994140625" w:line="244.04500007629395" w:lineRule="auto"/>
        <w:ind w:left="728.4000396728516" w:right="18.227539062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realizzare curricoli disciplinari attenti allo sviluppo delle competenze, nella consapevolezza di appartenere ad una dimensione europea;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1552734375" w:line="244.04296875" w:lineRule="auto"/>
        <w:ind w:left="723.3599090576172" w:right="12.88452148437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garantire una valutazione trasparente, esplicitando i criteri di valutazione adottati e in generale relativi ai livelli di apprendimento raggiunti;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377.9999542236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favorire l’acquisizione dell’uso consapevole delle tecnologie digitali;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4.04296875" w:lineRule="auto"/>
        <w:ind w:left="721.4400482177734" w:right="37.684326171875" w:hanging="34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informare con regolarità le famiglie riguardo alla situazione scolastica dei figli, in merito alla frequenza, ai risultati conseguiti, alle difficoltà emerse, ai progressi registrati nelle varie discipline ove presenti, agli aspetti inerenti il comportamento;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46044921875" w:line="244.04399871826172" w:lineRule="auto"/>
        <w:ind w:left="728.4000396728516" w:right="85.1989746093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favorire un rapporto collaborativo con le famiglie, anche attraverso la cura dei diversi canali di comunicazione;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68896484375" w:line="244.04399871826172" w:lineRule="auto"/>
        <w:ind w:left="377.9999542236328" w:right="426.3146972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mantenere la riservatezza sui dati sensibili e le notizie riguardanti le alunne e gli alunni;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68896484375" w:line="244.04399871826172" w:lineRule="auto"/>
        <w:ind w:left="377.9999542236328" w:right="426.3146972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garantire un ambiente salubre e sicuro;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490966796875" w:line="244.04296875" w:lineRule="auto"/>
        <w:ind w:left="735.1200103759766" w:right="519.0539550781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prevenire, vigilare e intervenire tempestivamente nel caso di episodi di bullismo, cyber bullismo, vandalismo e inosservanza degli altri divieti</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2666015625" w:line="244.0425682067871" w:lineRule="auto"/>
        <w:ind w:left="726.7200469970703" w:right="337.6879882812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virtù della circolare ministeriale dell’11/7/2024 “Disposizioni in merito all’utilizzo degli smartphone e del registro elettronico nel primo ciclo di istruzione anno scolastico 2024-2025”, è compito del/la docente vigilare sulla regolare e sistematica notazione dei compiti da svolgere a casa da parte degli alunni sui propri diari personali; è altresì necessario controllare che venga rispettato il divieto di utilizzo in classe del telefono cellulare.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935546875" w:line="240" w:lineRule="auto"/>
        <w:ind w:left="13.6799621582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famiglia si impegna 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18359375" w:line="244.04296875" w:lineRule="auto"/>
        <w:ind w:left="727.6799774169922" w:right="503.9611816406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valorizzare l’istituzione scolastica, instaurando un positivo clima di dialogo, nel rispetto delle scelte educative e didattiche condivise, ed un atteggiamento di reciproca collaborazione con i docenti;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727.9199981689453" w:right="10.4760742187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l’istituzione scolastica sostenendo i propri figli/e nel lavoro a scuola e a casa, assicurando la frequenza e la puntualità alle lezioni, rispettando gli orari di ingresso/uscita e limitando le uscite anticipate e gli ingressi posticipati a casi eccezionali;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727.6799774169922" w:right="345.046386718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adottare uno stile di vita rispettoso delle regole di civile convivenza e della dignità e dell’integrità delle persone, nel riconoscimento delle differenze di genere, cultura e religione, che orienti i bambini e i ragazzi verso comportamenti socialmente accettabili e condivisibili;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726.7200469970703" w:right="63.22387695312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il Regolamento di Istituto e rispettarne le regole per il buon funzionamento della scuola;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14041137695" w:lineRule="auto"/>
        <w:ind w:left="377.9999542236328" w:right="782.1636962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suggerire proposte che possano contribuire al miglioramento dell’offerta formativa;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14041137695" w:lineRule="auto"/>
        <w:ind w:left="377.9999542236328" w:right="782.1636962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presentare e discutere con i propri figli il patto educativo di corresponsabilità;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14041137695" w:lineRule="auto"/>
        <w:ind w:left="377.9999542236328" w:right="782.1636962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ai momenti di incontro e confronto con la scuola ( consigli di classe, di intersezione, colloqui, riunioni, convocazioni, assemblee,..).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421630859375" w:line="244.04305458068848" w:lineRule="auto"/>
        <w:ind w:left="721.4400482177734" w:right="71.5185546875" w:hanging="34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INDICAZIONI SANITARIE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i genitori sono invitati a tenere un comportamento responsabile per evitare il diffondersi di eventuali contagi. Si consiglia di porre particolare attenzione agli stati febbrili, tosse e raffreddore acuti o sintomatologie infettive (congiuntivite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Nei casi sopradescritti si consiglia , a salvaguardia della salute del proprio figlio e nel rispetto di quella degli altri, di osservare un sufficiente numero di giorni per la completa guarigione.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482666015625" w:line="240" w:lineRule="auto"/>
        <w:ind w:left="13.6799621582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L’alunno/a si impegna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887939453125" w:line="244.04248237609863" w:lineRule="auto"/>
        <w:ind w:left="727.9199981689453" w:right="163.6157226562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le regole di civile convivenza, il Regolamento della scuola, nonché la dignità e l’integrità di tutti i soggetti della comunità scolastica attraverso linguaggi e comportamenti adeguati;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65625" w:line="244.04193878173828" w:lineRule="auto"/>
        <w:ind w:left="727.6799774169922" w:right="614.69665527343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prendere coscienza che l’apprendimento, in un contesto appositamente strutturato, è occasione di crescita personale;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94873046875" w:line="244.04093742370605" w:lineRule="auto"/>
        <w:ind w:left="727.6799774169922" w:right="409.49218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utilizzare in modo corretto attrezzature, laboratori, aule, sussidi, osservando i dispositivi organizzativi e di sicurezza impartiti;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918212890625" w:line="244.04193878173828" w:lineRule="auto"/>
        <w:ind w:left="721.4400482177734" w:right="704.056396484375" w:hanging="34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per mantenere un ambiente di lavoro pulito e ordinato; rispettare orari - frequenza - puntualità alle lezioni;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96142578125" w:line="244.04296875" w:lineRule="auto"/>
        <w:ind w:left="377.9999542236328" w:right="191.95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prestare attenzione alle lezioni, evitando comportamenti che possano pregiudicare il regolare svolgimento delle attività didattiche e usare un linguaggio adeguato, mai scurrile;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96142578125" w:line="244.04296875" w:lineRule="auto"/>
        <w:ind w:left="377.9999542236328" w:right="191.95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eseguire con sistematicità i lavori assegnati sia in classe sia a casa;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0" w:lineRule="auto"/>
        <w:ind w:left="377.9999542236328" w:right="0" w:firstLine="0"/>
        <w:jc w:val="left"/>
        <w:rPr>
          <w:rFonts w:ascii="Calibri" w:cs="Calibri" w:eastAsia="Calibri" w:hAnsi="Calibri"/>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avere libri e materiale necessari secondo l’orario delle discipline stabilito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8.8470458984375"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utilizzare lo smartphone a scuola (circolare del Ministro Valditara dell’11 luglio 2024, si fa seguito alla nota n. 107190 del 19/12/2022).</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431640625" w:line="244.0440559387207" w:lineRule="auto"/>
        <w:ind w:left="5.919952392578125" w:right="34.384765625" w:firstLine="0.66001892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firma del presente patto impegna le parti a rispettarlo in buona fede.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sottoscritti sono consapevoli che chiunque rilascia dichiarazioni mendaci è punito ai sensi del codice penale e delle leggi speciali in materia, ai sensi e per gli effetti dell’art. 76 D.P.R. n. 445/2000.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24853515625" w:line="523.9284896850586" w:lineRule="auto"/>
        <w:ind w:left="6060.7452392578125" w:right="198.741455078125" w:hanging="5334.025268554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Orvieto, ____/____/___ Genitore/i* __________________________________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57421875" w:line="240" w:lineRule="auto"/>
        <w:ind w:left="0" w:right="10.36743164062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322021484375" w:line="240" w:lineRule="auto"/>
        <w:ind w:left="0" w:right="14.8571777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firma di entrambi i genitori o di chi esercita la responsabilità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80810546875" w:line="240" w:lineRule="auto"/>
        <w:ind w:left="0" w:right="9.390869140625"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Il Dirigente Scolastico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7470703125" w:line="240" w:lineRule="auto"/>
        <w:ind w:left="0" w:right="26.875"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Dott.ssa Isabella Olimpieri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5673828125" w:line="240" w:lineRule="auto"/>
        <w:ind w:left="0" w:right="0" w:firstLine="0"/>
        <w:jc w:val="center"/>
        <w:rPr>
          <w:rFonts w:ascii="Book Antiqua" w:cs="Book Antiqua" w:eastAsia="Book Antiqua" w:hAnsi="Book Antiqua"/>
          <w:b w:val="0"/>
          <w:i w:val="1"/>
          <w:smallCaps w:val="0"/>
          <w:strike w:val="0"/>
          <w:color w:val="000000"/>
          <w:sz w:val="18"/>
          <w:szCs w:val="18"/>
          <w:u w:val="none"/>
          <w:shd w:fill="auto" w:val="clear"/>
          <w:vertAlign w:val="baseline"/>
        </w:rPr>
      </w:pPr>
      <w:r w:rsidDel="00000000" w:rsidR="00000000" w:rsidRPr="00000000">
        <w:rPr>
          <w:rtl w:val="0"/>
        </w:rPr>
      </w:r>
    </w:p>
    <w:sectPr>
      <w:pgSz w:h="16840" w:w="11920" w:orient="portrait"/>
      <w:pgMar w:bottom="723.504638671875" w:top="701.552734375" w:left="1136.7383575439453" w:right="1104.74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rebuchet MS"/>
  <w:font w:name="Pinyon Script">
    <w:embedRegular w:fontKey="{00000000-0000-0000-0000-000000000000}" r:id="rId1" w:subsetted="0"/>
  </w:font>
  <w:font w:name="Book Antiqu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image" Target="media/image5.jpg"/><Relationship Id="rId12" Type="http://schemas.openxmlformats.org/officeDocument/2006/relationships/hyperlink" Target="mailto:tric82200b@pec.istruzione.it"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BookAntiqua-regular.ttf"/><Relationship Id="rId3" Type="http://schemas.openxmlformats.org/officeDocument/2006/relationships/font" Target="fonts/BookAntiqua-bold.ttf"/><Relationship Id="rId4" Type="http://schemas.openxmlformats.org/officeDocument/2006/relationships/font" Target="fonts/BookAntiqua-italic.ttf"/><Relationship Id="rId5"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